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F569A2" w:rsidRPr="00ED6BE6">
        <w:trPr>
          <w:trHeight w:hRule="exact" w:val="1666"/>
        </w:trPr>
        <w:tc>
          <w:tcPr>
            <w:tcW w:w="426" w:type="dxa"/>
          </w:tcPr>
          <w:p w:rsidR="00F569A2" w:rsidRDefault="00F569A2"/>
        </w:tc>
        <w:tc>
          <w:tcPr>
            <w:tcW w:w="710" w:type="dxa"/>
          </w:tcPr>
          <w:p w:rsidR="00F569A2" w:rsidRDefault="00F569A2"/>
        </w:tc>
        <w:tc>
          <w:tcPr>
            <w:tcW w:w="1419" w:type="dxa"/>
          </w:tcPr>
          <w:p w:rsidR="00F569A2" w:rsidRDefault="00F569A2"/>
        </w:tc>
        <w:tc>
          <w:tcPr>
            <w:tcW w:w="1419" w:type="dxa"/>
          </w:tcPr>
          <w:p w:rsidR="00F569A2" w:rsidRDefault="00F569A2"/>
        </w:tc>
        <w:tc>
          <w:tcPr>
            <w:tcW w:w="710" w:type="dxa"/>
          </w:tcPr>
          <w:p w:rsidR="00F569A2" w:rsidRDefault="00F569A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both"/>
              <w:rPr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F569A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569A2" w:rsidRPr="00ED6BE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569A2" w:rsidRPr="00ED6BE6">
        <w:trPr>
          <w:trHeight w:hRule="exact" w:val="211"/>
        </w:trPr>
        <w:tc>
          <w:tcPr>
            <w:tcW w:w="426" w:type="dxa"/>
          </w:tcPr>
          <w:p w:rsidR="00F569A2" w:rsidRPr="00ED6BE6" w:rsidRDefault="00F569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69A2" w:rsidRPr="00ED6BE6" w:rsidRDefault="00F569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69A2" w:rsidRPr="00ED6BE6" w:rsidRDefault="00F569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69A2" w:rsidRPr="00ED6BE6" w:rsidRDefault="00F569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69A2" w:rsidRPr="00ED6BE6" w:rsidRDefault="00F569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69A2" w:rsidRPr="00ED6BE6" w:rsidRDefault="00F569A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69A2" w:rsidRPr="00ED6BE6" w:rsidRDefault="00F569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69A2" w:rsidRPr="00ED6BE6" w:rsidRDefault="00F569A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569A2" w:rsidRPr="00ED6BE6" w:rsidRDefault="00F569A2">
            <w:pPr>
              <w:rPr>
                <w:lang w:val="ru-RU"/>
              </w:rPr>
            </w:pPr>
          </w:p>
        </w:tc>
      </w:tr>
      <w:tr w:rsidR="00F569A2">
        <w:trPr>
          <w:trHeight w:hRule="exact" w:val="277"/>
        </w:trPr>
        <w:tc>
          <w:tcPr>
            <w:tcW w:w="426" w:type="dxa"/>
          </w:tcPr>
          <w:p w:rsidR="00F569A2" w:rsidRPr="00ED6BE6" w:rsidRDefault="00F569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69A2" w:rsidRPr="00ED6BE6" w:rsidRDefault="00F569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69A2" w:rsidRPr="00ED6BE6" w:rsidRDefault="00F569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69A2" w:rsidRPr="00ED6BE6" w:rsidRDefault="00F569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69A2" w:rsidRPr="00ED6BE6" w:rsidRDefault="00F569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69A2" w:rsidRPr="00ED6BE6" w:rsidRDefault="00F569A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69A2" w:rsidRPr="00ED6BE6" w:rsidRDefault="00F569A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569A2" w:rsidRPr="00ED6BE6">
        <w:trPr>
          <w:trHeight w:hRule="exact" w:val="972"/>
        </w:trPr>
        <w:tc>
          <w:tcPr>
            <w:tcW w:w="426" w:type="dxa"/>
          </w:tcPr>
          <w:p w:rsidR="00F569A2" w:rsidRDefault="00F569A2"/>
        </w:tc>
        <w:tc>
          <w:tcPr>
            <w:tcW w:w="710" w:type="dxa"/>
          </w:tcPr>
          <w:p w:rsidR="00F569A2" w:rsidRDefault="00F569A2"/>
        </w:tc>
        <w:tc>
          <w:tcPr>
            <w:tcW w:w="1419" w:type="dxa"/>
          </w:tcPr>
          <w:p w:rsidR="00F569A2" w:rsidRDefault="00F569A2"/>
        </w:tc>
        <w:tc>
          <w:tcPr>
            <w:tcW w:w="1419" w:type="dxa"/>
          </w:tcPr>
          <w:p w:rsidR="00F569A2" w:rsidRDefault="00F569A2"/>
        </w:tc>
        <w:tc>
          <w:tcPr>
            <w:tcW w:w="710" w:type="dxa"/>
          </w:tcPr>
          <w:p w:rsidR="00F569A2" w:rsidRDefault="00F569A2"/>
        </w:tc>
        <w:tc>
          <w:tcPr>
            <w:tcW w:w="426" w:type="dxa"/>
          </w:tcPr>
          <w:p w:rsidR="00F569A2" w:rsidRDefault="00F569A2"/>
        </w:tc>
        <w:tc>
          <w:tcPr>
            <w:tcW w:w="1277" w:type="dxa"/>
          </w:tcPr>
          <w:p w:rsidR="00F569A2" w:rsidRDefault="00F569A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F569A2" w:rsidRPr="00ED6BE6" w:rsidRDefault="00F569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569A2" w:rsidRPr="00ED6BE6" w:rsidRDefault="00ED6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F569A2">
        <w:trPr>
          <w:trHeight w:hRule="exact" w:val="277"/>
        </w:trPr>
        <w:tc>
          <w:tcPr>
            <w:tcW w:w="426" w:type="dxa"/>
          </w:tcPr>
          <w:p w:rsidR="00F569A2" w:rsidRPr="00ED6BE6" w:rsidRDefault="00F569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69A2" w:rsidRPr="00ED6BE6" w:rsidRDefault="00F569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69A2" w:rsidRPr="00ED6BE6" w:rsidRDefault="00F569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69A2" w:rsidRPr="00ED6BE6" w:rsidRDefault="00F569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69A2" w:rsidRPr="00ED6BE6" w:rsidRDefault="00F569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69A2" w:rsidRPr="00ED6BE6" w:rsidRDefault="00F569A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69A2" w:rsidRPr="00ED6BE6" w:rsidRDefault="00F569A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569A2">
        <w:trPr>
          <w:trHeight w:hRule="exact" w:val="277"/>
        </w:trPr>
        <w:tc>
          <w:tcPr>
            <w:tcW w:w="426" w:type="dxa"/>
          </w:tcPr>
          <w:p w:rsidR="00F569A2" w:rsidRDefault="00F569A2"/>
        </w:tc>
        <w:tc>
          <w:tcPr>
            <w:tcW w:w="710" w:type="dxa"/>
          </w:tcPr>
          <w:p w:rsidR="00F569A2" w:rsidRDefault="00F569A2"/>
        </w:tc>
        <w:tc>
          <w:tcPr>
            <w:tcW w:w="1419" w:type="dxa"/>
          </w:tcPr>
          <w:p w:rsidR="00F569A2" w:rsidRDefault="00F569A2"/>
        </w:tc>
        <w:tc>
          <w:tcPr>
            <w:tcW w:w="1419" w:type="dxa"/>
          </w:tcPr>
          <w:p w:rsidR="00F569A2" w:rsidRDefault="00F569A2"/>
        </w:tc>
        <w:tc>
          <w:tcPr>
            <w:tcW w:w="710" w:type="dxa"/>
          </w:tcPr>
          <w:p w:rsidR="00F569A2" w:rsidRDefault="00F569A2"/>
        </w:tc>
        <w:tc>
          <w:tcPr>
            <w:tcW w:w="426" w:type="dxa"/>
          </w:tcPr>
          <w:p w:rsidR="00F569A2" w:rsidRDefault="00F569A2"/>
        </w:tc>
        <w:tc>
          <w:tcPr>
            <w:tcW w:w="1277" w:type="dxa"/>
          </w:tcPr>
          <w:p w:rsidR="00F569A2" w:rsidRDefault="00F569A2"/>
        </w:tc>
        <w:tc>
          <w:tcPr>
            <w:tcW w:w="993" w:type="dxa"/>
          </w:tcPr>
          <w:p w:rsidR="00F569A2" w:rsidRDefault="00F569A2"/>
        </w:tc>
        <w:tc>
          <w:tcPr>
            <w:tcW w:w="2836" w:type="dxa"/>
          </w:tcPr>
          <w:p w:rsidR="00F569A2" w:rsidRDefault="00F569A2"/>
        </w:tc>
      </w:tr>
      <w:tr w:rsidR="00F569A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569A2">
        <w:trPr>
          <w:trHeight w:hRule="exact" w:val="1135"/>
        </w:trPr>
        <w:tc>
          <w:tcPr>
            <w:tcW w:w="426" w:type="dxa"/>
          </w:tcPr>
          <w:p w:rsidR="00F569A2" w:rsidRDefault="00F569A2"/>
        </w:tc>
        <w:tc>
          <w:tcPr>
            <w:tcW w:w="710" w:type="dxa"/>
          </w:tcPr>
          <w:p w:rsidR="00F569A2" w:rsidRDefault="00F569A2"/>
        </w:tc>
        <w:tc>
          <w:tcPr>
            <w:tcW w:w="1419" w:type="dxa"/>
          </w:tcPr>
          <w:p w:rsidR="00F569A2" w:rsidRDefault="00F569A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внеурочной деятельности в начальной школе</w:t>
            </w:r>
          </w:p>
          <w:p w:rsidR="00F569A2" w:rsidRDefault="00ED6BE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Б1.В.03.ДВ.01.02</w:t>
            </w:r>
          </w:p>
        </w:tc>
        <w:tc>
          <w:tcPr>
            <w:tcW w:w="2836" w:type="dxa"/>
          </w:tcPr>
          <w:p w:rsidR="00F569A2" w:rsidRDefault="00F569A2"/>
        </w:tc>
      </w:tr>
      <w:tr w:rsidR="00F569A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569A2" w:rsidRPr="00ED6BE6">
        <w:trPr>
          <w:trHeight w:hRule="exact" w:val="1396"/>
        </w:trPr>
        <w:tc>
          <w:tcPr>
            <w:tcW w:w="426" w:type="dxa"/>
          </w:tcPr>
          <w:p w:rsidR="00F569A2" w:rsidRDefault="00F569A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F569A2" w:rsidRPr="00ED6BE6" w:rsidRDefault="00ED6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F569A2" w:rsidRPr="00ED6BE6" w:rsidRDefault="00ED6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569A2" w:rsidRPr="00ED6BE6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569A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569A2" w:rsidRDefault="00F569A2"/>
        </w:tc>
        <w:tc>
          <w:tcPr>
            <w:tcW w:w="426" w:type="dxa"/>
          </w:tcPr>
          <w:p w:rsidR="00F569A2" w:rsidRDefault="00F569A2"/>
        </w:tc>
        <w:tc>
          <w:tcPr>
            <w:tcW w:w="1277" w:type="dxa"/>
          </w:tcPr>
          <w:p w:rsidR="00F569A2" w:rsidRDefault="00F569A2"/>
        </w:tc>
        <w:tc>
          <w:tcPr>
            <w:tcW w:w="993" w:type="dxa"/>
          </w:tcPr>
          <w:p w:rsidR="00F569A2" w:rsidRDefault="00F569A2"/>
        </w:tc>
        <w:tc>
          <w:tcPr>
            <w:tcW w:w="2836" w:type="dxa"/>
          </w:tcPr>
          <w:p w:rsidR="00F569A2" w:rsidRDefault="00F569A2"/>
        </w:tc>
      </w:tr>
      <w:tr w:rsidR="00F569A2">
        <w:trPr>
          <w:trHeight w:hRule="exact" w:val="155"/>
        </w:trPr>
        <w:tc>
          <w:tcPr>
            <w:tcW w:w="426" w:type="dxa"/>
          </w:tcPr>
          <w:p w:rsidR="00F569A2" w:rsidRDefault="00F569A2"/>
        </w:tc>
        <w:tc>
          <w:tcPr>
            <w:tcW w:w="710" w:type="dxa"/>
          </w:tcPr>
          <w:p w:rsidR="00F569A2" w:rsidRDefault="00F569A2"/>
        </w:tc>
        <w:tc>
          <w:tcPr>
            <w:tcW w:w="1419" w:type="dxa"/>
          </w:tcPr>
          <w:p w:rsidR="00F569A2" w:rsidRDefault="00F569A2"/>
        </w:tc>
        <w:tc>
          <w:tcPr>
            <w:tcW w:w="1419" w:type="dxa"/>
          </w:tcPr>
          <w:p w:rsidR="00F569A2" w:rsidRDefault="00F569A2"/>
        </w:tc>
        <w:tc>
          <w:tcPr>
            <w:tcW w:w="710" w:type="dxa"/>
          </w:tcPr>
          <w:p w:rsidR="00F569A2" w:rsidRDefault="00F569A2"/>
        </w:tc>
        <w:tc>
          <w:tcPr>
            <w:tcW w:w="426" w:type="dxa"/>
          </w:tcPr>
          <w:p w:rsidR="00F569A2" w:rsidRDefault="00F569A2"/>
        </w:tc>
        <w:tc>
          <w:tcPr>
            <w:tcW w:w="1277" w:type="dxa"/>
          </w:tcPr>
          <w:p w:rsidR="00F569A2" w:rsidRDefault="00F569A2"/>
        </w:tc>
        <w:tc>
          <w:tcPr>
            <w:tcW w:w="993" w:type="dxa"/>
          </w:tcPr>
          <w:p w:rsidR="00F569A2" w:rsidRDefault="00F569A2"/>
        </w:tc>
        <w:tc>
          <w:tcPr>
            <w:tcW w:w="2836" w:type="dxa"/>
          </w:tcPr>
          <w:p w:rsidR="00F569A2" w:rsidRDefault="00F569A2"/>
        </w:tc>
      </w:tr>
      <w:tr w:rsidR="00F569A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569A2" w:rsidRPr="00A3278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569A2" w:rsidRPr="00A3278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569A2" w:rsidRPr="00ED6BE6" w:rsidRDefault="00F569A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F569A2">
            <w:pPr>
              <w:rPr>
                <w:lang w:val="ru-RU"/>
              </w:rPr>
            </w:pPr>
          </w:p>
        </w:tc>
      </w:tr>
      <w:tr w:rsidR="00F569A2" w:rsidRPr="00A3278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F569A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F569A2">
        <w:trPr>
          <w:trHeight w:hRule="exact" w:val="307"/>
        </w:trPr>
        <w:tc>
          <w:tcPr>
            <w:tcW w:w="426" w:type="dxa"/>
          </w:tcPr>
          <w:p w:rsidR="00F569A2" w:rsidRDefault="00F569A2"/>
        </w:tc>
        <w:tc>
          <w:tcPr>
            <w:tcW w:w="710" w:type="dxa"/>
          </w:tcPr>
          <w:p w:rsidR="00F569A2" w:rsidRDefault="00F569A2"/>
        </w:tc>
        <w:tc>
          <w:tcPr>
            <w:tcW w:w="1419" w:type="dxa"/>
          </w:tcPr>
          <w:p w:rsidR="00F569A2" w:rsidRDefault="00F569A2"/>
        </w:tc>
        <w:tc>
          <w:tcPr>
            <w:tcW w:w="1419" w:type="dxa"/>
          </w:tcPr>
          <w:p w:rsidR="00F569A2" w:rsidRDefault="00F569A2"/>
        </w:tc>
        <w:tc>
          <w:tcPr>
            <w:tcW w:w="710" w:type="dxa"/>
          </w:tcPr>
          <w:p w:rsidR="00F569A2" w:rsidRDefault="00F569A2"/>
        </w:tc>
        <w:tc>
          <w:tcPr>
            <w:tcW w:w="426" w:type="dxa"/>
          </w:tcPr>
          <w:p w:rsidR="00F569A2" w:rsidRDefault="00F569A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F569A2"/>
        </w:tc>
      </w:tr>
      <w:tr w:rsidR="00F569A2">
        <w:trPr>
          <w:trHeight w:hRule="exact" w:val="2056"/>
        </w:trPr>
        <w:tc>
          <w:tcPr>
            <w:tcW w:w="426" w:type="dxa"/>
          </w:tcPr>
          <w:p w:rsidR="00F569A2" w:rsidRDefault="00F569A2"/>
        </w:tc>
        <w:tc>
          <w:tcPr>
            <w:tcW w:w="710" w:type="dxa"/>
          </w:tcPr>
          <w:p w:rsidR="00F569A2" w:rsidRDefault="00F569A2"/>
        </w:tc>
        <w:tc>
          <w:tcPr>
            <w:tcW w:w="1419" w:type="dxa"/>
          </w:tcPr>
          <w:p w:rsidR="00F569A2" w:rsidRDefault="00F569A2"/>
        </w:tc>
        <w:tc>
          <w:tcPr>
            <w:tcW w:w="1419" w:type="dxa"/>
          </w:tcPr>
          <w:p w:rsidR="00F569A2" w:rsidRDefault="00F569A2"/>
        </w:tc>
        <w:tc>
          <w:tcPr>
            <w:tcW w:w="710" w:type="dxa"/>
          </w:tcPr>
          <w:p w:rsidR="00F569A2" w:rsidRDefault="00F569A2"/>
        </w:tc>
        <w:tc>
          <w:tcPr>
            <w:tcW w:w="426" w:type="dxa"/>
          </w:tcPr>
          <w:p w:rsidR="00F569A2" w:rsidRDefault="00F569A2"/>
        </w:tc>
        <w:tc>
          <w:tcPr>
            <w:tcW w:w="1277" w:type="dxa"/>
          </w:tcPr>
          <w:p w:rsidR="00F569A2" w:rsidRDefault="00F569A2"/>
        </w:tc>
        <w:tc>
          <w:tcPr>
            <w:tcW w:w="993" w:type="dxa"/>
          </w:tcPr>
          <w:p w:rsidR="00F569A2" w:rsidRDefault="00F569A2"/>
        </w:tc>
        <w:tc>
          <w:tcPr>
            <w:tcW w:w="2836" w:type="dxa"/>
          </w:tcPr>
          <w:p w:rsidR="00F569A2" w:rsidRDefault="00F569A2"/>
        </w:tc>
      </w:tr>
      <w:tr w:rsidR="00F569A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569A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="00A327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F569A2" w:rsidRPr="00ED6BE6" w:rsidRDefault="00F569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569A2" w:rsidRPr="00ED6BE6" w:rsidRDefault="00ED6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569A2" w:rsidRPr="00ED6BE6" w:rsidRDefault="00F569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569A2" w:rsidRDefault="00ED6B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569A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569A2" w:rsidRPr="00ED6BE6" w:rsidRDefault="00F56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F569A2" w:rsidRPr="00ED6BE6" w:rsidRDefault="00F56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569A2" w:rsidRDefault="00ED6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569A2" w:rsidRPr="00A3278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569A2" w:rsidRPr="00ED6BE6" w:rsidRDefault="00ED6BE6">
      <w:pPr>
        <w:rPr>
          <w:sz w:val="0"/>
          <w:szCs w:val="0"/>
          <w:lang w:val="ru-RU"/>
        </w:rPr>
      </w:pPr>
      <w:r w:rsidRPr="00ED6B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69A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569A2">
        <w:trPr>
          <w:trHeight w:hRule="exact" w:val="555"/>
        </w:trPr>
        <w:tc>
          <w:tcPr>
            <w:tcW w:w="9640" w:type="dxa"/>
          </w:tcPr>
          <w:p w:rsidR="00F569A2" w:rsidRDefault="00F569A2"/>
        </w:tc>
      </w:tr>
      <w:tr w:rsidR="00F569A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569A2" w:rsidRDefault="00ED6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569A2" w:rsidRDefault="00ED6B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69A2" w:rsidRPr="00A3278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569A2" w:rsidRPr="00A3278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2021/2022 учебный год, утвержденным приказом ректора от 30.08.2021 №94;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внеурочной деятельности в начальной школе» в течение 2021/2022 учебного года: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F569A2" w:rsidRPr="00ED6BE6" w:rsidRDefault="00ED6BE6">
      <w:pPr>
        <w:rPr>
          <w:sz w:val="0"/>
          <w:szCs w:val="0"/>
          <w:lang w:val="ru-RU"/>
        </w:rPr>
      </w:pPr>
      <w:r w:rsidRPr="00ED6B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69A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F569A2" w:rsidRPr="00A32784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Б1.В.03.ДВ.01.02 «Организация внеурочной деятельности в начальной школе».</w:t>
            </w:r>
          </w:p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569A2" w:rsidRPr="00A32784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внеурочной деятельности в начальной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569A2" w:rsidRPr="00A327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целенаправленную воспитательную деятельность</w:t>
            </w:r>
          </w:p>
        </w:tc>
      </w:tr>
      <w:tr w:rsidR="00F569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F56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69A2" w:rsidRDefault="00ED6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569A2" w:rsidRPr="00A3278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алгоритм постановки воспитательных целей, проектирования воспитательных программ и методов их реализации в соответствии с требованиями ФГОС</w:t>
            </w:r>
          </w:p>
        </w:tc>
      </w:tr>
      <w:tr w:rsidR="00F569A2" w:rsidRPr="00A327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содержание, организационные формы, технологии воспитательной работы в школе</w:t>
            </w:r>
          </w:p>
        </w:tc>
      </w:tr>
      <w:tr w:rsidR="00F569A2" w:rsidRPr="00A327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особенности формирования и функционирования детского коллектива, органов ученического самоуправления</w:t>
            </w:r>
          </w:p>
        </w:tc>
      </w:tr>
      <w:tr w:rsidR="00F569A2" w:rsidRPr="00A3278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проектировать способы организации различных видов деятельности ребенка (учебной, игровой, трудовой, спортивной, художественной и т.д.), методы и формы организации коллективных творческих дел, экскурсий, походов, экспедиций и других мероприятий</w:t>
            </w:r>
          </w:p>
        </w:tc>
      </w:tr>
      <w:tr w:rsidR="00F569A2" w:rsidRPr="00A327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ПК-2.11 владеть технологиями реализации интерактивных форм и методов воспитательной работы, организации воспитательных мероприятий</w:t>
            </w:r>
          </w:p>
        </w:tc>
      </w:tr>
      <w:tr w:rsidR="00F569A2" w:rsidRPr="00A32784">
        <w:trPr>
          <w:trHeight w:hRule="exact" w:val="277"/>
        </w:trPr>
        <w:tc>
          <w:tcPr>
            <w:tcW w:w="9640" w:type="dxa"/>
          </w:tcPr>
          <w:p w:rsidR="00F569A2" w:rsidRPr="00ED6BE6" w:rsidRDefault="00F569A2">
            <w:pPr>
              <w:rPr>
                <w:lang w:val="ru-RU"/>
              </w:rPr>
            </w:pPr>
          </w:p>
        </w:tc>
      </w:tr>
      <w:tr w:rsidR="00F569A2" w:rsidRPr="00A3278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F569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F56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69A2" w:rsidRDefault="00ED6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569A2" w:rsidRPr="00A327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F569A2" w:rsidRPr="00A3278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F569A2" w:rsidRPr="00A327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F569A2" w:rsidRPr="00A32784">
        <w:trPr>
          <w:trHeight w:hRule="exact" w:val="710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 навыками сотрудничества, диалогического общения с детьми, родителями и педагогами, независимо от их возраста, опыта, социального положения,</w:t>
            </w:r>
          </w:p>
        </w:tc>
      </w:tr>
    </w:tbl>
    <w:p w:rsidR="00F569A2" w:rsidRPr="00ED6BE6" w:rsidRDefault="00ED6BE6">
      <w:pPr>
        <w:rPr>
          <w:sz w:val="0"/>
          <w:szCs w:val="0"/>
          <w:lang w:val="ru-RU"/>
        </w:rPr>
      </w:pPr>
      <w:r w:rsidRPr="00ED6B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69A2" w:rsidRPr="00A3278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профессионального статуса и особенностей развития</w:t>
            </w:r>
          </w:p>
        </w:tc>
      </w:tr>
      <w:tr w:rsidR="00F569A2" w:rsidRPr="00A3278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 навыками управления командой</w:t>
            </w:r>
          </w:p>
        </w:tc>
      </w:tr>
      <w:tr w:rsidR="00F569A2" w:rsidRPr="00A32784">
        <w:trPr>
          <w:trHeight w:hRule="exact" w:val="277"/>
        </w:trPr>
        <w:tc>
          <w:tcPr>
            <w:tcW w:w="9640" w:type="dxa"/>
          </w:tcPr>
          <w:p w:rsidR="00F569A2" w:rsidRPr="00ED6BE6" w:rsidRDefault="00F569A2">
            <w:pPr>
              <w:rPr>
                <w:lang w:val="ru-RU"/>
              </w:rPr>
            </w:pPr>
          </w:p>
        </w:tc>
      </w:tr>
      <w:tr w:rsidR="00F569A2" w:rsidRPr="00A3278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индивидуально-личностные образовательные маршруты детей и обучающихся, в том числе с ограниченными возможностями здоровья</w:t>
            </w:r>
          </w:p>
        </w:tc>
      </w:tr>
      <w:tr w:rsidR="00F569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F56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69A2" w:rsidRDefault="00ED6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569A2" w:rsidRPr="00A327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знать основы проектирования индивидуальных образовательных маршрутов детей и обучающихся</w:t>
            </w:r>
          </w:p>
        </w:tc>
      </w:tr>
      <w:tr w:rsidR="00F569A2" w:rsidRPr="00A3278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</w:t>
            </w:r>
          </w:p>
        </w:tc>
      </w:tr>
      <w:tr w:rsidR="00F569A2" w:rsidRPr="00A327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владеть технологиями развития детей,  согласно индивидуальных образовательных маршрутов</w:t>
            </w:r>
          </w:p>
        </w:tc>
      </w:tr>
      <w:tr w:rsidR="00F569A2" w:rsidRPr="00A32784">
        <w:trPr>
          <w:trHeight w:hRule="exact" w:val="277"/>
        </w:trPr>
        <w:tc>
          <w:tcPr>
            <w:tcW w:w="9640" w:type="dxa"/>
          </w:tcPr>
          <w:p w:rsidR="00F569A2" w:rsidRPr="00ED6BE6" w:rsidRDefault="00F569A2">
            <w:pPr>
              <w:rPr>
                <w:lang w:val="ru-RU"/>
              </w:rPr>
            </w:pPr>
          </w:p>
        </w:tc>
      </w:tr>
      <w:tr w:rsidR="00F569A2" w:rsidRPr="00A3278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выявлять и формировать культурные потребности различных социальных групп</w:t>
            </w:r>
          </w:p>
        </w:tc>
      </w:tr>
      <w:tr w:rsidR="00F569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F56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69A2" w:rsidRDefault="00ED6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569A2" w:rsidRPr="00A327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методические подходы и принципы проектирования внеурочной деятельности, в том числе в области культурно-просветительской работы</w:t>
            </w:r>
          </w:p>
        </w:tc>
      </w:tr>
      <w:tr w:rsidR="00F569A2" w:rsidRPr="00A327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принципы отбора учебного материала в соответствии с культурно- просветительской функцией  программы воспитательной работы в начальной школе</w:t>
            </w:r>
          </w:p>
        </w:tc>
      </w:tr>
      <w:tr w:rsidR="00F569A2" w:rsidRPr="00A327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анализировать  культурно-просветительские программы и адаптировать  их под новые образовательные запросы различных социальных групп</w:t>
            </w:r>
          </w:p>
        </w:tc>
      </w:tr>
      <w:tr w:rsidR="00F569A2" w:rsidRPr="00A327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осуществлять различные виды культурно-просветительской деятельности в процессе работы с обучающимися им их родителями</w:t>
            </w:r>
          </w:p>
        </w:tc>
      </w:tr>
      <w:tr w:rsidR="00F569A2" w:rsidRPr="00A3278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ПК-6.7 владеть конкретными методиками и технологиями, в том числе информационными, в соответствии с разработанной культурно-просветительской программой</w:t>
            </w:r>
          </w:p>
        </w:tc>
      </w:tr>
      <w:tr w:rsidR="00F569A2" w:rsidRPr="00A32784">
        <w:trPr>
          <w:trHeight w:hRule="exact" w:val="277"/>
        </w:trPr>
        <w:tc>
          <w:tcPr>
            <w:tcW w:w="9640" w:type="dxa"/>
          </w:tcPr>
          <w:p w:rsidR="00F569A2" w:rsidRPr="00ED6BE6" w:rsidRDefault="00F569A2">
            <w:pPr>
              <w:rPr>
                <w:lang w:val="ru-RU"/>
              </w:rPr>
            </w:pPr>
          </w:p>
        </w:tc>
      </w:tr>
      <w:tr w:rsidR="00F569A2" w:rsidRPr="00A327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F569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F56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69A2" w:rsidRDefault="00ED6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569A2" w:rsidRPr="00A3278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особенности рекомендованных Министерством образования и наук РФ учебно-методических комплектов и предметных линий по учебным дисциплинам начальной школы, позволяющие их использование при обучении детей с различным уровнем подготовки;</w:t>
            </w:r>
          </w:p>
        </w:tc>
      </w:tr>
      <w:tr w:rsidR="00F569A2" w:rsidRPr="00A327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F569A2" w:rsidRPr="00A3278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знать содержание примерных программ предметных областей начальной школы</w:t>
            </w:r>
          </w:p>
        </w:tc>
      </w:tr>
      <w:tr w:rsidR="00F569A2" w:rsidRPr="00A327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ПК-8.5 знать принципы, формы и методы проектирования программ дополнительного образования детей во внеурочной деятельности</w:t>
            </w:r>
          </w:p>
        </w:tc>
      </w:tr>
      <w:tr w:rsidR="00F569A2" w:rsidRPr="00A3278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ПК-8.9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F569A2" w:rsidRPr="00A327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владеть современными методиками в различных предметных областях начальной школы</w:t>
            </w:r>
          </w:p>
        </w:tc>
      </w:tr>
    </w:tbl>
    <w:p w:rsidR="00F569A2" w:rsidRPr="00ED6BE6" w:rsidRDefault="00ED6BE6">
      <w:pPr>
        <w:rPr>
          <w:sz w:val="0"/>
          <w:szCs w:val="0"/>
          <w:lang w:val="ru-RU"/>
        </w:rPr>
      </w:pPr>
      <w:r w:rsidRPr="00ED6B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F569A2" w:rsidRPr="00A32784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F569A2" w:rsidRPr="00A32784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F569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Б1.В.03.ДВ.01.02 «Организация внеурочной деятельности в начальной школе» относится к обязательной части, является дисциплиной Блока Б1. «Дисциплины (модули)». Модуль "Взаимодействие педагога с субъектами образовательных отношений"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F569A2" w:rsidRPr="00A3278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9A2" w:rsidRPr="00ED6BE6" w:rsidRDefault="00ED6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569A2" w:rsidRPr="00ED6BE6" w:rsidRDefault="00ED6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569A2" w:rsidRPr="00ED6BE6" w:rsidRDefault="00ED6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569A2" w:rsidRPr="00ED6BE6" w:rsidRDefault="00ED6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569A2" w:rsidRPr="00ED6BE6" w:rsidRDefault="00ED6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569A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9A2" w:rsidRDefault="00F569A2"/>
        </w:tc>
      </w:tr>
      <w:tr w:rsidR="00F569A2" w:rsidRPr="00A3278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9A2" w:rsidRPr="00ED6BE6" w:rsidRDefault="00ED6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9A2" w:rsidRPr="00ED6BE6" w:rsidRDefault="00ED6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9A2" w:rsidRPr="00ED6BE6" w:rsidRDefault="00F569A2">
            <w:pPr>
              <w:rPr>
                <w:lang w:val="ru-RU"/>
              </w:rPr>
            </w:pPr>
          </w:p>
        </w:tc>
      </w:tr>
      <w:tr w:rsidR="00F569A2" w:rsidRPr="00A32784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9A2" w:rsidRPr="00ED6BE6" w:rsidRDefault="00ED6BE6">
            <w:pPr>
              <w:spacing w:after="0" w:line="240" w:lineRule="auto"/>
              <w:jc w:val="center"/>
              <w:rPr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F569A2" w:rsidRPr="00ED6BE6" w:rsidRDefault="00ED6BE6">
            <w:pPr>
              <w:spacing w:after="0" w:line="240" w:lineRule="auto"/>
              <w:jc w:val="center"/>
              <w:rPr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lang w:val="ru-RU"/>
              </w:rPr>
              <w:t>Социальная педагогика и психология</w:t>
            </w:r>
          </w:p>
          <w:p w:rsidR="00F569A2" w:rsidRPr="00ED6BE6" w:rsidRDefault="00ED6BE6">
            <w:pPr>
              <w:spacing w:after="0" w:line="240" w:lineRule="auto"/>
              <w:jc w:val="center"/>
              <w:rPr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  <w:p w:rsidR="00F569A2" w:rsidRPr="00ED6BE6" w:rsidRDefault="00ED6BE6">
            <w:pPr>
              <w:spacing w:after="0" w:line="240" w:lineRule="auto"/>
              <w:jc w:val="center"/>
              <w:rPr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(ранняя преподавательская)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9A2" w:rsidRPr="00ED6BE6" w:rsidRDefault="00ED6BE6">
            <w:pPr>
              <w:spacing w:after="0" w:line="240" w:lineRule="auto"/>
              <w:jc w:val="center"/>
              <w:rPr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lang w:val="ru-RU"/>
              </w:rPr>
              <w:t>Технология и организация воспитательных практик</w:t>
            </w:r>
          </w:p>
          <w:p w:rsidR="00F569A2" w:rsidRPr="00ED6BE6" w:rsidRDefault="00ED6BE6">
            <w:pPr>
              <w:spacing w:after="0" w:line="240" w:lineRule="auto"/>
              <w:jc w:val="center"/>
              <w:rPr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  <w:p w:rsidR="00F569A2" w:rsidRPr="00ED6BE6" w:rsidRDefault="00ED6BE6">
            <w:pPr>
              <w:spacing w:after="0" w:line="240" w:lineRule="auto"/>
              <w:jc w:val="center"/>
              <w:rPr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F569A2" w:rsidRDefault="00ED6B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9A2" w:rsidRPr="00ED6BE6" w:rsidRDefault="00ED6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ПК-8, ПК-2, ПК-5, ПК-6, ПК-4</w:t>
            </w:r>
          </w:p>
        </w:tc>
      </w:tr>
      <w:tr w:rsidR="00F569A2" w:rsidRPr="00A32784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569A2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569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569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569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569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569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569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569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569A2">
        <w:trPr>
          <w:trHeight w:hRule="exact" w:val="416"/>
        </w:trPr>
        <w:tc>
          <w:tcPr>
            <w:tcW w:w="3970" w:type="dxa"/>
          </w:tcPr>
          <w:p w:rsidR="00F569A2" w:rsidRDefault="00F569A2"/>
        </w:tc>
        <w:tc>
          <w:tcPr>
            <w:tcW w:w="1702" w:type="dxa"/>
          </w:tcPr>
          <w:p w:rsidR="00F569A2" w:rsidRDefault="00F569A2"/>
        </w:tc>
        <w:tc>
          <w:tcPr>
            <w:tcW w:w="1702" w:type="dxa"/>
          </w:tcPr>
          <w:p w:rsidR="00F569A2" w:rsidRDefault="00F569A2"/>
        </w:tc>
        <w:tc>
          <w:tcPr>
            <w:tcW w:w="426" w:type="dxa"/>
          </w:tcPr>
          <w:p w:rsidR="00F569A2" w:rsidRDefault="00F569A2"/>
        </w:tc>
        <w:tc>
          <w:tcPr>
            <w:tcW w:w="852" w:type="dxa"/>
          </w:tcPr>
          <w:p w:rsidR="00F569A2" w:rsidRDefault="00F569A2"/>
        </w:tc>
        <w:tc>
          <w:tcPr>
            <w:tcW w:w="993" w:type="dxa"/>
          </w:tcPr>
          <w:p w:rsidR="00F569A2" w:rsidRDefault="00F569A2"/>
        </w:tc>
      </w:tr>
      <w:tr w:rsidR="00F569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F569A2">
        <w:trPr>
          <w:trHeight w:hRule="exact" w:val="277"/>
        </w:trPr>
        <w:tc>
          <w:tcPr>
            <w:tcW w:w="3970" w:type="dxa"/>
          </w:tcPr>
          <w:p w:rsidR="00F569A2" w:rsidRDefault="00F569A2"/>
        </w:tc>
        <w:tc>
          <w:tcPr>
            <w:tcW w:w="1702" w:type="dxa"/>
          </w:tcPr>
          <w:p w:rsidR="00F569A2" w:rsidRDefault="00F569A2"/>
        </w:tc>
        <w:tc>
          <w:tcPr>
            <w:tcW w:w="1702" w:type="dxa"/>
          </w:tcPr>
          <w:p w:rsidR="00F569A2" w:rsidRDefault="00F569A2"/>
        </w:tc>
        <w:tc>
          <w:tcPr>
            <w:tcW w:w="426" w:type="dxa"/>
          </w:tcPr>
          <w:p w:rsidR="00F569A2" w:rsidRDefault="00F569A2"/>
        </w:tc>
        <w:tc>
          <w:tcPr>
            <w:tcW w:w="852" w:type="dxa"/>
          </w:tcPr>
          <w:p w:rsidR="00F569A2" w:rsidRDefault="00F569A2"/>
        </w:tc>
        <w:tc>
          <w:tcPr>
            <w:tcW w:w="993" w:type="dxa"/>
          </w:tcPr>
          <w:p w:rsidR="00F569A2" w:rsidRDefault="00F569A2"/>
        </w:tc>
      </w:tr>
      <w:tr w:rsidR="00F569A2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F569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569A2" w:rsidRPr="00ED6BE6" w:rsidRDefault="00ED6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569A2" w:rsidRPr="00ED6BE6" w:rsidRDefault="00F569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569A2">
        <w:trPr>
          <w:trHeight w:hRule="exact" w:val="416"/>
        </w:trPr>
        <w:tc>
          <w:tcPr>
            <w:tcW w:w="3970" w:type="dxa"/>
          </w:tcPr>
          <w:p w:rsidR="00F569A2" w:rsidRDefault="00F569A2"/>
        </w:tc>
        <w:tc>
          <w:tcPr>
            <w:tcW w:w="1702" w:type="dxa"/>
          </w:tcPr>
          <w:p w:rsidR="00F569A2" w:rsidRDefault="00F569A2"/>
        </w:tc>
        <w:tc>
          <w:tcPr>
            <w:tcW w:w="1702" w:type="dxa"/>
          </w:tcPr>
          <w:p w:rsidR="00F569A2" w:rsidRDefault="00F569A2"/>
        </w:tc>
        <w:tc>
          <w:tcPr>
            <w:tcW w:w="426" w:type="dxa"/>
          </w:tcPr>
          <w:p w:rsidR="00F569A2" w:rsidRDefault="00F569A2"/>
        </w:tc>
        <w:tc>
          <w:tcPr>
            <w:tcW w:w="852" w:type="dxa"/>
          </w:tcPr>
          <w:p w:rsidR="00F569A2" w:rsidRDefault="00F569A2"/>
        </w:tc>
        <w:tc>
          <w:tcPr>
            <w:tcW w:w="993" w:type="dxa"/>
          </w:tcPr>
          <w:p w:rsidR="00F569A2" w:rsidRDefault="00F569A2"/>
        </w:tc>
      </w:tr>
      <w:tr w:rsidR="00F569A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569A2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69A2" w:rsidRDefault="00F569A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69A2" w:rsidRDefault="00F569A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69A2" w:rsidRDefault="00F569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69A2" w:rsidRDefault="00F569A2"/>
        </w:tc>
      </w:tr>
      <w:tr w:rsidR="00F569A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 Понятие внеурочной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69A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Цели и задачи внеурочной деятельности младших школьников в соответствии ФГОС НОО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69A2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Направления внеурочной</w:t>
            </w:r>
          </w:p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младших</w:t>
            </w:r>
          </w:p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 в соответствии с ФГОС НОО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569A2" w:rsidRDefault="00ED6B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569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4. Виды внеурочной деятельности младших</w:t>
            </w:r>
          </w:p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 в соответствии с ФГОС НОО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69A2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Модели организации</w:t>
            </w:r>
          </w:p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 деятельности</w:t>
            </w:r>
          </w:p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 школьников в</w:t>
            </w:r>
          </w:p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 с ФГОС</w:t>
            </w:r>
          </w:p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НОО. Планирование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69A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Уровни достижения планируемых результатов</w:t>
            </w:r>
          </w:p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69A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Система оценки достижения планируемых результатов внеурочной</w:t>
            </w:r>
          </w:p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в соответствии с ФГОС НОО.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569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Фонды оценочных</w:t>
            </w:r>
          </w:p>
          <w:p w:rsidR="00F569A2" w:rsidRDefault="00ED6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569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Программа внеурочной</w:t>
            </w:r>
          </w:p>
          <w:p w:rsidR="00F569A2" w:rsidRDefault="00ED6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69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Проектирование внеурочной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69A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Педагогическая диагностика познавательных интересов, интеллектуальных способностей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69A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Изучение диагностических методик по определению познавательных интересов и способностей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69A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Планирование педагогической диагностики во внеурочной</w:t>
            </w:r>
          </w:p>
          <w:p w:rsidR="00F569A2" w:rsidRDefault="00ED6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69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Планирование исследовательской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69A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Проведение игр и упражнений, направленных на развитие познавательной активности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69A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Составление и проведение вариантов интеллектуально- познавательных игр с учетом возрастных особенностей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69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Составление плана (конспекта) внеурочного занятия в общеинтеллектуальном направлении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69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Планирование общеинтеллектуальной деятельности с учетом возраста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69A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Многообразие творческой деятельности в сфере досуга. Опыт проектирования программы внеурочной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69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F569A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569A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F569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F569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569A2" w:rsidRPr="00A32784">
        <w:trPr>
          <w:trHeight w:hRule="exact" w:val="275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F569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569A2" w:rsidRPr="00ED6BE6" w:rsidRDefault="00ED6B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F569A2" w:rsidRPr="00ED6BE6" w:rsidRDefault="00ED6BE6">
      <w:pPr>
        <w:rPr>
          <w:sz w:val="0"/>
          <w:szCs w:val="0"/>
          <w:lang w:val="ru-RU"/>
        </w:rPr>
      </w:pPr>
      <w:r w:rsidRPr="00ED6B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69A2" w:rsidRPr="00A32784">
        <w:trPr>
          <w:trHeight w:hRule="exact" w:val="15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D6B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F569A2" w:rsidRPr="00ED6BE6" w:rsidRDefault="00ED6BE6">
      <w:pPr>
        <w:rPr>
          <w:sz w:val="0"/>
          <w:szCs w:val="0"/>
          <w:lang w:val="ru-RU"/>
        </w:rPr>
      </w:pPr>
      <w:r w:rsidRPr="00ED6B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69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F56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69A2" w:rsidRDefault="00ED6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569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569A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 Понятие внеурочной деятельности</w:t>
            </w:r>
          </w:p>
        </w:tc>
      </w:tr>
      <w:tr w:rsidR="00F569A2" w:rsidRPr="00A3278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внеурочной деятельности. Место внеурочной деятельности младших школьников в ФГОС НОО и ООП школы.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Внеурочная деятельность младших школьников как способ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достижения метапредметных результатов обучения и универсальных учебных действий</w:t>
            </w:r>
          </w:p>
        </w:tc>
      </w:tr>
      <w:tr w:rsidR="00F569A2" w:rsidRPr="00A327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Цели и задачи внеурочной деятельности младших школьников в соответствии ФГОС НОО</w:t>
            </w:r>
          </w:p>
        </w:tc>
      </w:tr>
      <w:tr w:rsidR="00F569A2" w:rsidRPr="00A32784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внеурочной деятельности в соответствии с Примерной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образовательной программой НОО: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социально-нравственное развитие обучающихся (формирование основ духовно- нравственного, гражданскопатриотического, экономико-трудового и экологического сознания и деятельности личности);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общеинтеллектуальное развитие обучающихся, (развитие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умственной деятельности и основ систематизации знаний);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общекультурное развитие обучающихся, воспитанников (формирование основ эстетического, физического сознания и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личности, развитие ее самоорганизации).</w:t>
            </w:r>
          </w:p>
        </w:tc>
      </w:tr>
      <w:tr w:rsidR="00F569A2" w:rsidRPr="00A3278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Направления внеурочной</w:t>
            </w:r>
          </w:p>
          <w:p w:rsidR="00F569A2" w:rsidRPr="00ED6BE6" w:rsidRDefault="00ED6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 младших</w:t>
            </w:r>
          </w:p>
          <w:p w:rsidR="00F569A2" w:rsidRPr="00ED6BE6" w:rsidRDefault="00ED6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школьников в соответствии с ФГОС НОО</w:t>
            </w:r>
          </w:p>
        </w:tc>
      </w:tr>
      <w:tr w:rsidR="00F569A2" w:rsidRPr="00A3278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 внеурочной деятельности младших школьников в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 с ФГОС НОО: спортивно-оздоровительное, общекультурное, общеинтеллектуальное, социальное, духовнонравственное. Внеурочная деятельность как дополнение и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расширение предметных областей, реализация межпредметных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связей через внеурочную деятельность младших школьников</w:t>
            </w:r>
          </w:p>
        </w:tc>
      </w:tr>
      <w:tr w:rsidR="00F569A2" w:rsidRPr="00A327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Виды внеурочной деятельности младших</w:t>
            </w:r>
          </w:p>
          <w:p w:rsidR="00F569A2" w:rsidRPr="00ED6BE6" w:rsidRDefault="00ED6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школьников в соответствии с ФГОС НОО</w:t>
            </w:r>
          </w:p>
        </w:tc>
      </w:tr>
      <w:tr w:rsidR="00F569A2" w:rsidRPr="00A3278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внеурочной деятельности младших школьников, определяемые в рамках основных направлений внеурочной деятельности. Инновационные виды внеурочной деятельности. Формы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внеурочной деятельности младших школьников: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кружки, секции и другие. Деятельностный подход и проектная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обучающихся, как основные инструменты эффективной реализации программ внеурочной деятельности.</w:t>
            </w:r>
          </w:p>
        </w:tc>
      </w:tr>
      <w:tr w:rsidR="00F569A2" w:rsidRPr="00A3278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Модели организации</w:t>
            </w:r>
          </w:p>
          <w:p w:rsidR="00F569A2" w:rsidRPr="00ED6BE6" w:rsidRDefault="00ED6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внеурочной деятельности</w:t>
            </w:r>
          </w:p>
          <w:p w:rsidR="00F569A2" w:rsidRPr="00ED6BE6" w:rsidRDefault="00ED6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младших школьников в</w:t>
            </w:r>
          </w:p>
          <w:p w:rsidR="00F569A2" w:rsidRPr="00ED6BE6" w:rsidRDefault="00ED6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соответствии с ФГОС</w:t>
            </w:r>
          </w:p>
          <w:p w:rsidR="00F569A2" w:rsidRPr="00ED6BE6" w:rsidRDefault="00ED6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НОО. Планирование</w:t>
            </w:r>
          </w:p>
        </w:tc>
      </w:tr>
      <w:tr w:rsidR="00F569A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дополнительного образования на основе институциональной системы, и на основе муниципальной системы, модель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«школы полного дня», оптимизационная, инновационнообразовательная, модель «лига школ», кадетский корпус, разнопрофильная школа углубленного образования, родительскопедагогического круглогодичного объединения, индивидуаль но-творческого и проектного обучения, школа, дополненная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клубными объединениями по интересам. Возможности интеграции дополнительного образования, урочной и внеурочной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деятельности. Распределение внеурочных занятий по центрам.</w:t>
            </w:r>
          </w:p>
          <w:p w:rsidR="00F569A2" w:rsidRDefault="00ED6B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</w:p>
        </w:tc>
      </w:tr>
      <w:tr w:rsidR="00F569A2" w:rsidRPr="00A327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Уровни достижения планируемых результатов</w:t>
            </w:r>
          </w:p>
          <w:p w:rsidR="00F569A2" w:rsidRPr="00ED6BE6" w:rsidRDefault="00ED6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внеурочной деятельности</w:t>
            </w:r>
          </w:p>
        </w:tc>
      </w:tr>
    </w:tbl>
    <w:p w:rsidR="00F569A2" w:rsidRPr="00ED6BE6" w:rsidRDefault="00ED6BE6">
      <w:pPr>
        <w:rPr>
          <w:sz w:val="0"/>
          <w:szCs w:val="0"/>
          <w:lang w:val="ru-RU"/>
        </w:rPr>
      </w:pPr>
      <w:r w:rsidRPr="00ED6B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69A2" w:rsidRPr="00A3278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Уровни достижения планируемых результатов внеурочной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в соответствии с ФГОС НОО. Базовый уровень.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Повышенный уровень. Индикаторы.</w:t>
            </w:r>
          </w:p>
        </w:tc>
      </w:tr>
      <w:tr w:rsidR="00F569A2" w:rsidRPr="00A327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Система оценки достижения планируемых результатов внеурочной</w:t>
            </w:r>
          </w:p>
          <w:p w:rsidR="00F569A2" w:rsidRPr="00ED6BE6" w:rsidRDefault="00ED6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 в соответствии с ФГОС НОО.</w:t>
            </w:r>
          </w:p>
        </w:tc>
      </w:tr>
      <w:tr w:rsidR="00F569A2" w:rsidRPr="00A3278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оценки достижения планируемых результатов внеурочной деятельности в соответствии с ФГОС НОО. Примерная основная образовательная программа, как инструмент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оценки достижения планируемых результатов внеурочной деятельности.</w:t>
            </w:r>
          </w:p>
        </w:tc>
      </w:tr>
      <w:tr w:rsidR="00F569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Фонды оценочных</w:t>
            </w:r>
          </w:p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</w:t>
            </w:r>
          </w:p>
        </w:tc>
      </w:tr>
      <w:tr w:rsidR="00F569A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Фонды оценочных средств. Метапредметные диагностические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работы, как инструмент оценки сформированности УУД и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усвоения метапредметных знаний. Психолого-педагогический инструментарий оценки достижения планируемых результатов</w:t>
            </w:r>
          </w:p>
          <w:p w:rsidR="00F569A2" w:rsidRDefault="00ED6B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внеурочной деятельности.</w:t>
            </w:r>
          </w:p>
        </w:tc>
      </w:tr>
      <w:tr w:rsidR="00F569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Программа внеурочной</w:t>
            </w:r>
          </w:p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</w:p>
        </w:tc>
      </w:tr>
      <w:tr w:rsidR="00F569A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внеурочной деятельности – рабочий документ педагога при реализации дополнительных образовательных программ. Структура, содержание. Планирование. Составление рабочей программы внеурочной деятельности на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 примерной основной образовательной программы НОО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авторских программ дополнительного образования по</w:t>
            </w:r>
          </w:p>
          <w:p w:rsidR="00F569A2" w:rsidRDefault="00ED6B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направлениям</w:t>
            </w:r>
          </w:p>
        </w:tc>
      </w:tr>
      <w:tr w:rsidR="00F569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10. Проектирование внеурочной деятельности</w:t>
            </w:r>
          </w:p>
        </w:tc>
      </w:tr>
      <w:tr w:rsidR="00F569A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проектирование, как инструмент эффективной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 комплекса программ внеурочной деятельности.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Сетевое взаимодействие школы с учреждениями среднего,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и дополнительного образования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внеурочных занятий. Разработка технологической карты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внеурочного занятия с дифференциацией уровня достижения</w:t>
            </w:r>
          </w:p>
          <w:p w:rsidR="00F569A2" w:rsidRDefault="00ED6B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планируемых результатов</w:t>
            </w:r>
          </w:p>
        </w:tc>
      </w:tr>
      <w:tr w:rsidR="00F569A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569A2" w:rsidRPr="00A3278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Педагогическая диагностика познавательных интересов, интеллектуальных способностей обучающихся</w:t>
            </w:r>
          </w:p>
        </w:tc>
      </w:tr>
      <w:tr w:rsidR="00F569A2" w:rsidRPr="00A3278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овладение умением использовать диагностические методики во внеурочной работе со школьниками.</w:t>
            </w:r>
          </w:p>
        </w:tc>
      </w:tr>
      <w:tr w:rsidR="00F569A2" w:rsidRPr="00A3278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Изучение диагностических методик по определению познавательных интересов и способностей младшего школьника</w:t>
            </w:r>
          </w:p>
        </w:tc>
      </w:tr>
      <w:tr w:rsidR="00F569A2" w:rsidRPr="00A3278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Осуществление анализа диагностических методик, направленных на определение познавательных интересов и способностей младшего школьника.</w:t>
            </w:r>
          </w:p>
        </w:tc>
      </w:tr>
      <w:tr w:rsidR="00F569A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Планирование педагогической диагностики во внеурочной</w:t>
            </w:r>
          </w:p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</w:p>
        </w:tc>
      </w:tr>
      <w:tr w:rsidR="00F569A2" w:rsidRPr="00A3278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Овладение проектировочными умениями в области педагогической диагностики познавательных интересов, интеллектуальных способностей младших школьников на основе теоретических знаний.</w:t>
            </w:r>
          </w:p>
        </w:tc>
      </w:tr>
      <w:tr w:rsidR="00F569A2" w:rsidRPr="00A3278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Планирование исследовательской деятельности обучающихся</w:t>
            </w:r>
          </w:p>
        </w:tc>
      </w:tr>
      <w:tr w:rsidR="00F569A2" w:rsidRPr="00ED6BE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теоретических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 методики А.И.Савенкова в планировании исследовательской деятельности младших школьников во внеурочной деятельности.</w:t>
            </w:r>
          </w:p>
        </w:tc>
      </w:tr>
    </w:tbl>
    <w:p w:rsidR="00F569A2" w:rsidRPr="00ED6BE6" w:rsidRDefault="00ED6BE6">
      <w:pPr>
        <w:rPr>
          <w:sz w:val="0"/>
          <w:szCs w:val="0"/>
          <w:lang w:val="ru-RU"/>
        </w:rPr>
      </w:pPr>
      <w:r w:rsidRPr="00ED6B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69A2" w:rsidRPr="00ED6B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5. Проведение игр и упражнений, направленных на развитие познавательной активности младшего школьника</w:t>
            </w:r>
          </w:p>
        </w:tc>
      </w:tr>
      <w:tr w:rsidR="00F569A2" w:rsidRPr="00ED6BE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Апробирование и определение особенностей проведения игр и упражнений, направленных на развитие познавательной активности младшего школьника во внеурочной деятельности.</w:t>
            </w:r>
          </w:p>
        </w:tc>
      </w:tr>
      <w:tr w:rsidR="00F569A2" w:rsidRPr="00ED6BE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Составление и проведение вариантов интеллектуально- познавательных игр с учетом возрастных особенностей обучающихся</w:t>
            </w:r>
          </w:p>
        </w:tc>
      </w:tr>
      <w:tr w:rsidR="00F569A2" w:rsidRPr="00ED6BE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особенностей составления и проведения интеллектуально-познавательных игр с учетом возрастных особенностей младших школьников.</w:t>
            </w:r>
          </w:p>
        </w:tc>
      </w:tr>
      <w:tr w:rsidR="00F569A2" w:rsidRPr="00ED6BE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Составление плана (конспекта) внеурочного занятия в общеинтеллектуальном направлении</w:t>
            </w:r>
          </w:p>
        </w:tc>
      </w:tr>
      <w:tr w:rsidR="00F569A2" w:rsidRPr="00ED6BE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умений определять форму, структуру, содержание плана (конспекта) внеурочного занятия для реализации общеинтеллектуального направления</w:t>
            </w:r>
          </w:p>
        </w:tc>
      </w:tr>
      <w:tr w:rsidR="00F569A2" w:rsidRPr="00ED6BE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Планирование общеинтеллектуальной деятельности с учетом возраста обучающихся</w:t>
            </w:r>
          </w:p>
        </w:tc>
      </w:tr>
      <w:tr w:rsidR="00F569A2" w:rsidRPr="00ED6BE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Осуществление комплексного использования теоретических знаний и практических умений в построении плана организации общеинтеллектуального направления внеурочной деятельности с учетом возраста обучающихся</w:t>
            </w:r>
          </w:p>
        </w:tc>
      </w:tr>
      <w:tr w:rsidR="00F569A2" w:rsidRPr="00ED6BE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Многообразие творческой деятельности в сфере досуга. Опыт проектирования программы внеурочной деятельности</w:t>
            </w:r>
          </w:p>
        </w:tc>
      </w:tr>
      <w:tr w:rsidR="00F569A2" w:rsidRPr="00ED6BE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F569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569A2" w:rsidRPr="00ED6BE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F56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569A2" w:rsidRPr="00ED6BE6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внеурочной деятельности в начальной школе» / Котлярова Т.С.. – Омск: Изд-во Омской гуманитарной академии, 0.</w:t>
            </w:r>
          </w:p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569A2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569A2" w:rsidRDefault="00ED6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569A2" w:rsidRPr="00ED6BE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Волкова,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103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6B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978-5-85218-986-8.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6B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D6BE6">
              <w:rPr>
                <w:lang w:val="ru-RU"/>
              </w:rPr>
              <w:t xml:space="preserve"> </w:t>
            </w:r>
            <w:hyperlink r:id="rId4" w:history="1">
              <w:r w:rsidR="007241FD">
                <w:rPr>
                  <w:rStyle w:val="a3"/>
                  <w:lang w:val="ru-RU"/>
                </w:rPr>
                <w:t>http://www.iprbookshop.ru/86375.html</w:t>
              </w:r>
            </w:hyperlink>
            <w:r w:rsidRPr="00ED6BE6">
              <w:rPr>
                <w:lang w:val="ru-RU"/>
              </w:rPr>
              <w:t xml:space="preserve"> </w:t>
            </w:r>
          </w:p>
        </w:tc>
      </w:tr>
      <w:tr w:rsidR="00F569A2" w:rsidRPr="00ED6BE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Астахова,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Гиенко,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Куликова,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Маланичева,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Трофимова,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Тырина,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Шаталова,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Барнаул: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Алтайский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6B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978-5-88210-945-4.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6B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D6BE6">
              <w:rPr>
                <w:lang w:val="ru-RU"/>
              </w:rPr>
              <w:t xml:space="preserve"> </w:t>
            </w:r>
            <w:hyperlink r:id="rId5" w:history="1">
              <w:r w:rsidR="007241FD">
                <w:rPr>
                  <w:rStyle w:val="a3"/>
                  <w:lang w:val="ru-RU"/>
                </w:rPr>
                <w:t>http://www.iprbookshop.ru/102874.html</w:t>
              </w:r>
            </w:hyperlink>
            <w:r w:rsidRPr="00ED6BE6">
              <w:rPr>
                <w:lang w:val="ru-RU"/>
              </w:rPr>
              <w:t xml:space="preserve"> </w:t>
            </w:r>
          </w:p>
        </w:tc>
      </w:tr>
    </w:tbl>
    <w:p w:rsidR="00F569A2" w:rsidRPr="00ED6BE6" w:rsidRDefault="00ED6BE6">
      <w:pPr>
        <w:rPr>
          <w:sz w:val="0"/>
          <w:szCs w:val="0"/>
          <w:lang w:val="ru-RU"/>
        </w:rPr>
      </w:pPr>
      <w:r w:rsidRPr="00ED6B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569A2">
        <w:trPr>
          <w:trHeight w:hRule="exact" w:val="304"/>
        </w:trPr>
        <w:tc>
          <w:tcPr>
            <w:tcW w:w="285" w:type="dxa"/>
          </w:tcPr>
          <w:p w:rsidR="00F569A2" w:rsidRPr="00ED6BE6" w:rsidRDefault="00F569A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569A2" w:rsidRPr="00ED6BE6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саморазвития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освоении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Калуга: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Калужский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Циолковского,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257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6B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978-5-88725-393-Х.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6B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D6BE6">
              <w:rPr>
                <w:lang w:val="ru-RU"/>
              </w:rPr>
              <w:t xml:space="preserve"> </w:t>
            </w:r>
            <w:hyperlink r:id="rId6" w:history="1">
              <w:r w:rsidR="007241FD">
                <w:rPr>
                  <w:rStyle w:val="a3"/>
                  <w:lang w:val="ru-RU"/>
                </w:rPr>
                <w:t>http://www.iprbookshop.ru/57626.html</w:t>
              </w:r>
            </w:hyperlink>
            <w:r w:rsidRPr="00ED6BE6">
              <w:rPr>
                <w:lang w:val="ru-RU"/>
              </w:rPr>
              <w:t xml:space="preserve"> </w:t>
            </w:r>
          </w:p>
        </w:tc>
      </w:tr>
      <w:tr w:rsidR="00F569A2" w:rsidRPr="00ED6BE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Осваиваем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начального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Скандарова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Калуга: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Калужский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Циолковского,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6B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978-5-88725-382-4.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6B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D6BE6">
              <w:rPr>
                <w:lang w:val="ru-RU"/>
              </w:rPr>
              <w:t xml:space="preserve"> </w:t>
            </w:r>
            <w:hyperlink r:id="rId7" w:history="1">
              <w:r w:rsidR="007241FD">
                <w:rPr>
                  <w:rStyle w:val="a3"/>
                  <w:lang w:val="ru-RU"/>
                </w:rPr>
                <w:t>http://www.iprbookshop.ru/57629.html</w:t>
              </w:r>
            </w:hyperlink>
            <w:r w:rsidRPr="00ED6BE6">
              <w:rPr>
                <w:lang w:val="ru-RU"/>
              </w:rPr>
              <w:t xml:space="preserve"> </w:t>
            </w:r>
          </w:p>
        </w:tc>
      </w:tr>
      <w:tr w:rsidR="00F569A2" w:rsidRPr="00ED6BE6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урочной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Алексеева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Громова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Дейко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Зимина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Котенко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Милютина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Пиваева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Ржаевская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Татарченкова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Цыганкова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Шумеева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Татарченкова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урочной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6B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978-5-9925-0914-4.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6B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D6BE6">
              <w:rPr>
                <w:lang w:val="ru-RU"/>
              </w:rPr>
              <w:t xml:space="preserve"> </w:t>
            </w:r>
            <w:hyperlink r:id="rId8" w:history="1">
              <w:r w:rsidR="007241FD">
                <w:rPr>
                  <w:rStyle w:val="a3"/>
                  <w:lang w:val="ru-RU"/>
                </w:rPr>
                <w:t>http://www.iprbookshop.ru/61037.html</w:t>
              </w:r>
            </w:hyperlink>
            <w:r w:rsidRPr="00ED6BE6">
              <w:rPr>
                <w:lang w:val="ru-RU"/>
              </w:rPr>
              <w:t xml:space="preserve"> </w:t>
            </w:r>
          </w:p>
        </w:tc>
      </w:tr>
      <w:tr w:rsidR="00F569A2" w:rsidRPr="00ED6BE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Внеурочная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Муштавинская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Внеурочная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256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6B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978-5-9925-1121-5.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6B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D6BE6">
              <w:rPr>
                <w:lang w:val="ru-RU"/>
              </w:rPr>
              <w:t xml:space="preserve"> </w:t>
            </w:r>
            <w:hyperlink r:id="rId9" w:history="1">
              <w:r w:rsidR="007241FD">
                <w:rPr>
                  <w:rStyle w:val="a3"/>
                  <w:lang w:val="ru-RU"/>
                </w:rPr>
                <w:t>http://www.iprbookshop.ru/68593.html</w:t>
              </w:r>
            </w:hyperlink>
            <w:r w:rsidRPr="00ED6BE6">
              <w:rPr>
                <w:lang w:val="ru-RU"/>
              </w:rPr>
              <w:t xml:space="preserve"> </w:t>
            </w:r>
          </w:p>
        </w:tc>
      </w:tr>
      <w:tr w:rsidR="00F569A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Алхасов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Пономарев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ED6B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978-5-534-11092-0.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 w:rsidR="007241FD">
                <w:rPr>
                  <w:rStyle w:val="a3"/>
                </w:rPr>
                <w:t>https://urait.ru/bcode/475790</w:t>
              </w:r>
            </w:hyperlink>
            <w:r>
              <w:t xml:space="preserve"> </w:t>
            </w:r>
          </w:p>
        </w:tc>
      </w:tr>
      <w:tr w:rsidR="00F569A2" w:rsidRPr="00ED6BE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569A2" w:rsidRPr="00ED6BE6">
        <w:trPr>
          <w:trHeight w:hRule="exact" w:val="850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7241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7241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7241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7241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7241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8C35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7241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7241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7241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7241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7241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7241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7241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</w:t>
            </w:r>
          </w:p>
        </w:tc>
      </w:tr>
    </w:tbl>
    <w:p w:rsidR="00F569A2" w:rsidRPr="00ED6BE6" w:rsidRDefault="00ED6BE6">
      <w:pPr>
        <w:rPr>
          <w:sz w:val="0"/>
          <w:szCs w:val="0"/>
          <w:lang w:val="ru-RU"/>
        </w:rPr>
      </w:pPr>
      <w:r w:rsidRPr="00ED6B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69A2" w:rsidRPr="00ED6BE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569A2" w:rsidRPr="00ED6BE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569A2" w:rsidRPr="00ED6BE6">
        <w:trPr>
          <w:trHeight w:hRule="exact" w:val="137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</w:tbl>
    <w:p w:rsidR="00F569A2" w:rsidRPr="00ED6BE6" w:rsidRDefault="00ED6BE6">
      <w:pPr>
        <w:rPr>
          <w:sz w:val="0"/>
          <w:szCs w:val="0"/>
          <w:lang w:val="ru-RU"/>
        </w:rPr>
      </w:pPr>
      <w:r w:rsidRPr="00ED6B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69A2" w:rsidRPr="00ED6BE6">
        <w:trPr>
          <w:trHeight w:hRule="exact" w:val="9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569A2" w:rsidRPr="00ED6BE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569A2" w:rsidRPr="00ED6BE6" w:rsidRDefault="00F569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569A2" w:rsidRDefault="00ED6B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569A2" w:rsidRDefault="00ED6B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569A2" w:rsidRPr="00ED6BE6" w:rsidRDefault="00F569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569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569A2" w:rsidRDefault="00ED6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7241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569A2" w:rsidRPr="00ED6B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569A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569A2" w:rsidRPr="00ED6BE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569A2" w:rsidRPr="00ED6BE6">
        <w:trPr>
          <w:trHeight w:hRule="exact" w:val="277"/>
        </w:trPr>
        <w:tc>
          <w:tcPr>
            <w:tcW w:w="9640" w:type="dxa"/>
          </w:tcPr>
          <w:p w:rsidR="00F569A2" w:rsidRPr="00ED6BE6" w:rsidRDefault="00F569A2">
            <w:pPr>
              <w:rPr>
                <w:lang w:val="ru-RU"/>
              </w:rPr>
            </w:pPr>
          </w:p>
        </w:tc>
      </w:tr>
      <w:tr w:rsidR="00F569A2" w:rsidRPr="00ED6B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569A2" w:rsidRPr="00ED6BE6">
        <w:trPr>
          <w:trHeight w:hRule="exact" w:val="17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</w:t>
            </w:r>
          </w:p>
        </w:tc>
      </w:tr>
    </w:tbl>
    <w:p w:rsidR="00F569A2" w:rsidRPr="00ED6BE6" w:rsidRDefault="00ED6BE6">
      <w:pPr>
        <w:rPr>
          <w:sz w:val="0"/>
          <w:szCs w:val="0"/>
          <w:lang w:val="ru-RU"/>
        </w:rPr>
      </w:pPr>
      <w:r w:rsidRPr="00ED6B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69A2" w:rsidRPr="00ED6BE6">
        <w:trPr>
          <w:trHeight w:hRule="exact" w:val="12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расположенных по адресу г. Омск, ул. 4 Челюскинцев, 2а, г. Омск, ул. 2 Производственная, д. 41/1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8C35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569A2" w:rsidRPr="00ED6BE6" w:rsidRDefault="00F569A2">
      <w:pPr>
        <w:rPr>
          <w:lang w:val="ru-RU"/>
        </w:rPr>
      </w:pPr>
    </w:p>
    <w:sectPr w:rsidR="00F569A2" w:rsidRPr="00ED6BE6" w:rsidSect="00F569A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7241FD"/>
    <w:rsid w:val="007316FE"/>
    <w:rsid w:val="008C35CA"/>
    <w:rsid w:val="00A32784"/>
    <w:rsid w:val="00A72171"/>
    <w:rsid w:val="00D31453"/>
    <w:rsid w:val="00E209E2"/>
    <w:rsid w:val="00ED6BE6"/>
    <w:rsid w:val="00F5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590100-E34C-4200-85C5-48E539BF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35C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241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1037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57629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57626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102874.html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10" Type="http://schemas.openxmlformats.org/officeDocument/2006/relationships/hyperlink" Target="https://urait.ru/bcode/475790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://www.iprbookshop.ru/86375.html" TargetMode="External"/><Relationship Id="rId9" Type="http://schemas.openxmlformats.org/officeDocument/2006/relationships/hyperlink" Target="http://www.iprbookshop.ru/68593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7066</Words>
  <Characters>40282</Characters>
  <Application>Microsoft Office Word</Application>
  <DocSecurity>0</DocSecurity>
  <Lines>335</Lines>
  <Paragraphs>94</Paragraphs>
  <ScaleCrop>false</ScaleCrop>
  <Company/>
  <LinksUpToDate>false</LinksUpToDate>
  <CharactersWithSpaces>47254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2021-2022_ФГОС3++2021_Бак-ОФО-ПО2(НОиИЯ)(21)_plx_Организация внеурочной деятельности в начальной школе</dc:title>
  <dc:creator>FastReport.NET</dc:creator>
  <cp:lastModifiedBy>Mark Bernstorf</cp:lastModifiedBy>
  <cp:revision>6</cp:revision>
  <dcterms:created xsi:type="dcterms:W3CDTF">2022-03-08T12:05:00Z</dcterms:created>
  <dcterms:modified xsi:type="dcterms:W3CDTF">2022-11-13T19:31:00Z</dcterms:modified>
</cp:coreProperties>
</file>